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5" w:rsidRDefault="00A135AD" w:rsidP="00C40F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IL </w:t>
      </w:r>
      <w:r w:rsidR="00BD02E9">
        <w:rPr>
          <w:b/>
          <w:sz w:val="36"/>
          <w:szCs w:val="36"/>
        </w:rPr>
        <w:t xml:space="preserve">NUOVO </w:t>
      </w:r>
      <w:r w:rsidR="00C40F75">
        <w:rPr>
          <w:b/>
          <w:sz w:val="36"/>
          <w:szCs w:val="36"/>
        </w:rPr>
        <w:t xml:space="preserve">SISTEMA </w:t>
      </w:r>
      <w:r w:rsidR="00BD02E9">
        <w:rPr>
          <w:b/>
          <w:sz w:val="36"/>
          <w:szCs w:val="36"/>
        </w:rPr>
        <w:t xml:space="preserve">PER </w:t>
      </w:r>
      <w:r w:rsidR="00C40F75">
        <w:rPr>
          <w:b/>
          <w:sz w:val="36"/>
          <w:szCs w:val="36"/>
        </w:rPr>
        <w:t>C</w:t>
      </w:r>
      <w:r w:rsidR="00BD02E9">
        <w:rPr>
          <w:b/>
          <w:sz w:val="36"/>
          <w:szCs w:val="36"/>
        </w:rPr>
        <w:t>ONTEGGIARE</w:t>
      </w:r>
      <w:r w:rsidR="00C40F75">
        <w:rPr>
          <w:b/>
          <w:sz w:val="36"/>
          <w:szCs w:val="36"/>
        </w:rPr>
        <w:t xml:space="preserve"> </w:t>
      </w:r>
      <w:r w:rsidR="00BD02E9">
        <w:rPr>
          <w:b/>
          <w:sz w:val="36"/>
          <w:szCs w:val="36"/>
        </w:rPr>
        <w:t xml:space="preserve">I </w:t>
      </w:r>
      <w:r w:rsidR="00C40F75">
        <w:rPr>
          <w:b/>
          <w:sz w:val="36"/>
          <w:szCs w:val="36"/>
        </w:rPr>
        <w:t>PAZIENTI COVID IN OSPEDALE SERVE SOLO AD EVITARE RESTRIZIONI</w:t>
      </w:r>
      <w:r w:rsidR="00335AA8">
        <w:rPr>
          <w:b/>
          <w:sz w:val="36"/>
          <w:szCs w:val="36"/>
        </w:rPr>
        <w:t>:</w:t>
      </w:r>
      <w:r w:rsidR="00C40F75">
        <w:rPr>
          <w:b/>
          <w:sz w:val="36"/>
          <w:szCs w:val="36"/>
        </w:rPr>
        <w:br/>
      </w:r>
      <w:r w:rsidR="00335AA8">
        <w:rPr>
          <w:b/>
          <w:sz w:val="36"/>
          <w:szCs w:val="36"/>
        </w:rPr>
        <w:t xml:space="preserve">TANTO VALE </w:t>
      </w:r>
      <w:r w:rsidR="00C40F75">
        <w:rPr>
          <w:b/>
          <w:sz w:val="36"/>
          <w:szCs w:val="36"/>
        </w:rPr>
        <w:t>ELIMINARE IL SISTEMA DELLE REGIONI A COLORI</w:t>
      </w:r>
    </w:p>
    <w:p w:rsidR="00F16BA5" w:rsidRPr="00F16BA5" w:rsidRDefault="00F16BA5" w:rsidP="00C40F75">
      <w:pPr>
        <w:jc w:val="center"/>
        <w:rPr>
          <w:b/>
          <w:sz w:val="24"/>
          <w:szCs w:val="24"/>
        </w:rPr>
      </w:pPr>
      <w:r w:rsidRPr="00F16BA5">
        <w:rPr>
          <w:b/>
          <w:sz w:val="24"/>
          <w:szCs w:val="24"/>
        </w:rPr>
        <w:t>Fondazione GIMBE, 14 gennaio 2022</w:t>
      </w:r>
    </w:p>
    <w:p w:rsidR="00C40F75" w:rsidRDefault="00C40F75" w:rsidP="00C40F75">
      <w:pPr>
        <w:jc w:val="both"/>
      </w:pPr>
      <w:r w:rsidRPr="00C40F75">
        <w:t>«</w:t>
      </w:r>
      <w:r w:rsidR="00106FD1" w:rsidRPr="00C40F75">
        <w:t xml:space="preserve">Il nuovo sistema </w:t>
      </w:r>
      <w:r w:rsidR="00106FD1">
        <w:t xml:space="preserve">per rendicontare i </w:t>
      </w:r>
      <w:r w:rsidR="00106FD1" w:rsidRPr="00C40F75">
        <w:t xml:space="preserve">pazienti ricoverati per </w:t>
      </w:r>
      <w:r w:rsidR="00106FD1">
        <w:t>COVID-19</w:t>
      </w:r>
      <w:r w:rsidR="00106FD1" w:rsidRPr="00C40F75">
        <w:t xml:space="preserve"> </w:t>
      </w:r>
      <w:r w:rsidR="00BD02E9">
        <w:t>richiesto dalle Regioni</w:t>
      </w:r>
      <w:r w:rsidR="00A3094B">
        <w:t xml:space="preserve"> </w:t>
      </w:r>
      <w:r w:rsidR="00106FD1" w:rsidRPr="00C40F75">
        <w:t xml:space="preserve">– </w:t>
      </w:r>
      <w:r w:rsidR="00BD02E9">
        <w:t xml:space="preserve">dichiara Nino Cartabellotta, presidente della Fondazione GIMBE </w:t>
      </w:r>
      <w:r w:rsidRPr="00C40F75">
        <w:t>–</w:t>
      </w:r>
      <w:r w:rsidR="00BD02E9">
        <w:t xml:space="preserve"> prevede </w:t>
      </w:r>
      <w:r w:rsidR="00106FD1">
        <w:t>una “contabilizzazione” separata tra pazienti ospedalizzati per COVID-19</w:t>
      </w:r>
      <w:r w:rsidR="00BD02E9">
        <w:t xml:space="preserve"> e </w:t>
      </w:r>
      <w:r w:rsidR="00A3094B">
        <w:t xml:space="preserve">pazienti </w:t>
      </w:r>
      <w:r w:rsidR="00BD02E9">
        <w:t xml:space="preserve">ricoverati per altre </w:t>
      </w:r>
      <w:r w:rsidR="0074043D">
        <w:t>patologie</w:t>
      </w:r>
      <w:r w:rsidR="00106FD1">
        <w:t>,</w:t>
      </w:r>
      <w:r w:rsidR="00A3094B">
        <w:t xml:space="preserve"> con infezione da SARS-CoV-2</w:t>
      </w:r>
      <w:r w:rsidR="0074043D">
        <w:t xml:space="preserve"> </w:t>
      </w:r>
      <w:r w:rsidR="00106FD1">
        <w:t xml:space="preserve">ma </w:t>
      </w:r>
      <w:r w:rsidR="00BD02E9">
        <w:t xml:space="preserve">asintomatici per COVID-19. La Fondazione GIMBE </w:t>
      </w:r>
      <w:r w:rsidR="001D3B48">
        <w:t xml:space="preserve">sottolinea </w:t>
      </w:r>
      <w:r w:rsidR="0074043D">
        <w:t>che</w:t>
      </w:r>
      <w:r w:rsidR="001D3B48">
        <w:t xml:space="preserve"> </w:t>
      </w:r>
      <w:r w:rsidR="00BD02E9">
        <w:t>tale proposta</w:t>
      </w:r>
      <w:r w:rsidR="001D3B48">
        <w:t xml:space="preserve">, </w:t>
      </w:r>
      <w:r w:rsidR="0074043D">
        <w:t xml:space="preserve">oltre a sottostimare il reale </w:t>
      </w:r>
      <w:r w:rsidR="00BD02E9">
        <w:t xml:space="preserve">sovraccarico </w:t>
      </w:r>
      <w:r w:rsidR="00396E2B">
        <w:t>degli ospedali</w:t>
      </w:r>
      <w:r w:rsidR="001D3B48">
        <w:t xml:space="preserve">, </w:t>
      </w:r>
      <w:r w:rsidR="0074043D">
        <w:t>aumenta</w:t>
      </w:r>
      <w:r w:rsidR="001D3B48">
        <w:t xml:space="preserve"> </w:t>
      </w:r>
      <w:r w:rsidR="00BD02E9">
        <w:t>l’impatto organizzativo e il carico di lavoro degli operatori sanitari</w:t>
      </w:r>
      <w:r w:rsidR="0074043D">
        <w:t xml:space="preserve"> e presenta numerosi rischi</w:t>
      </w:r>
      <w:r w:rsidRPr="00C40F75">
        <w:t>»</w:t>
      </w:r>
      <w:r w:rsidR="004920BF">
        <w:t>.</w:t>
      </w:r>
    </w:p>
    <w:p w:rsidR="00920FB6" w:rsidRDefault="0074043D" w:rsidP="00C40F75">
      <w:pPr>
        <w:jc w:val="both"/>
      </w:pPr>
      <w:r>
        <w:t xml:space="preserve">Innanzitutto, la </w:t>
      </w:r>
      <w:r w:rsidR="001D3B48">
        <w:t xml:space="preserve">proposta </w:t>
      </w:r>
      <w:r>
        <w:t xml:space="preserve">è </w:t>
      </w:r>
      <w:r w:rsidR="001D3B48">
        <w:t xml:space="preserve">inadeguata </w:t>
      </w:r>
      <w:r w:rsidR="00C40F75">
        <w:t xml:space="preserve">per </w:t>
      </w:r>
      <w:r w:rsidR="00C40F75" w:rsidRPr="007A3153">
        <w:rPr>
          <w:b/>
        </w:rPr>
        <w:t>ragioni cliniche</w:t>
      </w:r>
      <w:r w:rsidR="00C40F75">
        <w:t xml:space="preserve">: </w:t>
      </w:r>
      <w:r w:rsidR="00335AA8">
        <w:t xml:space="preserve">considerato che </w:t>
      </w:r>
      <w:r w:rsidR="00C40F75">
        <w:t>la COVID-19 è una malattia</w:t>
      </w:r>
      <w:r w:rsidR="004920BF">
        <w:t xml:space="preserve"> multisistemica</w:t>
      </w:r>
      <w:r w:rsidR="00C40F75">
        <w:t xml:space="preserve"> che colpisce </w:t>
      </w:r>
      <w:r w:rsidR="00335AA8">
        <w:t xml:space="preserve">vari </w:t>
      </w:r>
      <w:r w:rsidR="00C40F75">
        <w:t>organi e apparati</w:t>
      </w:r>
      <w:r w:rsidR="00335AA8">
        <w:t xml:space="preserve">, </w:t>
      </w:r>
      <w:r w:rsidR="00C40F75">
        <w:t>definire lo status di “</w:t>
      </w:r>
      <w:r w:rsidR="001D3B48">
        <w:t>asintomatic</w:t>
      </w:r>
      <w:r>
        <w:t xml:space="preserve">o </w:t>
      </w:r>
      <w:r w:rsidR="00C40F75">
        <w:t>” è molto complesso</w:t>
      </w:r>
      <w:r w:rsidR="007A3153">
        <w:t>, specialmente nei pazienti anziani con patologie multiple; inoltre, la positività al SARS-CoV-2 può peggiorare la prognosi di pazienti ricoverati per altre motivazioni, anche in relazione all’evoluzione della patologia</w:t>
      </w:r>
      <w:r w:rsidR="00F16BA5">
        <w:t xml:space="preserve"> o </w:t>
      </w:r>
      <w:r w:rsidR="007A3153">
        <w:t xml:space="preserve">condizione che ha motivato il ricovero e alle procedure diagnostico-terapeutiche attuate. In secondo luogo, </w:t>
      </w:r>
      <w:r>
        <w:t xml:space="preserve">è inapplicabile </w:t>
      </w:r>
      <w:r w:rsidR="007A3153">
        <w:t xml:space="preserve">per </w:t>
      </w:r>
      <w:r w:rsidR="007A3153" w:rsidRPr="007A3153">
        <w:rPr>
          <w:b/>
        </w:rPr>
        <w:t>ragioni organizzative</w:t>
      </w:r>
      <w:r w:rsidR="007A3153">
        <w:t>: la gestione di tutti i pazienti SARS-CoV-2 positivi, indipendentemente dalla presenza di sintomi correlati alla COV</w:t>
      </w:r>
      <w:r>
        <w:t>I</w:t>
      </w:r>
      <w:r w:rsidR="007A3153">
        <w:t xml:space="preserve">D-19, richiede </w:t>
      </w:r>
      <w:r>
        <w:t xml:space="preserve">personale, </w:t>
      </w:r>
      <w:r w:rsidR="004920BF">
        <w:t xml:space="preserve">procedure </w:t>
      </w:r>
      <w:r w:rsidR="007A3153">
        <w:t>e spazi dedicati</w:t>
      </w:r>
      <w:r w:rsidR="00452776">
        <w:t xml:space="preserve">, oltre alla </w:t>
      </w:r>
      <w:r w:rsidR="007A3153">
        <w:t>sanificazione</w:t>
      </w:r>
      <w:r w:rsidR="00452776">
        <w:t xml:space="preserve"> degli ambienti</w:t>
      </w:r>
      <w:r w:rsidR="00396E2B">
        <w:t>. Di conseguenza, risulta molto difficile immaginare la gestione degli “asintomatici” senza</w:t>
      </w:r>
      <w:r w:rsidR="00452776">
        <w:t xml:space="preserve"> risorse aggiuntive, in particolare</w:t>
      </w:r>
      <w:r w:rsidR="00396E2B">
        <w:t xml:space="preserve"> locali e personale</w:t>
      </w:r>
      <w:r w:rsidR="007A3153">
        <w:t xml:space="preserve">. Infine, </w:t>
      </w:r>
      <w:r w:rsidR="00335AA8">
        <w:t xml:space="preserve">ha rilevanti </w:t>
      </w:r>
      <w:r w:rsidR="00335AA8" w:rsidRPr="00920FB6">
        <w:rPr>
          <w:b/>
        </w:rPr>
        <w:t>risvolti</w:t>
      </w:r>
      <w:r w:rsidR="00335AA8">
        <w:t xml:space="preserve"> </w:t>
      </w:r>
      <w:r w:rsidR="007A3153" w:rsidRPr="007A3153">
        <w:rPr>
          <w:b/>
        </w:rPr>
        <w:t>medico-legali</w:t>
      </w:r>
      <w:r w:rsidR="007A3153" w:rsidRPr="007A3153">
        <w:t>:</w:t>
      </w:r>
      <w:r w:rsidR="007A3153">
        <w:t xml:space="preserve"> </w:t>
      </w:r>
      <w:r w:rsidR="00920FB6" w:rsidRPr="00920FB6">
        <w:t>la responsabilità di assegnare il paziente ricoverato ad una delle due categorie, con tutte le difficoltà e le discrezionalità del caso, è affidata al personale medico e alle aziende sanitarie</w:t>
      </w:r>
      <w:r w:rsidR="00920FB6">
        <w:t xml:space="preserve">, su cui ricadrebbero </w:t>
      </w:r>
      <w:r w:rsidR="00920FB6" w:rsidRPr="00920FB6">
        <w:t>i rischi</w:t>
      </w:r>
      <w:r w:rsidR="00920FB6">
        <w:t>.</w:t>
      </w:r>
    </w:p>
    <w:p w:rsidR="007A3153" w:rsidRDefault="007A3153" w:rsidP="00C40F75">
      <w:pPr>
        <w:jc w:val="both"/>
      </w:pPr>
      <w:r w:rsidRPr="00C40F75">
        <w:t>«</w:t>
      </w:r>
      <w:r w:rsidR="0074043D">
        <w:t xml:space="preserve">Visto che </w:t>
      </w:r>
      <w:r w:rsidR="00106FD1">
        <w:t>l’obiettivo</w:t>
      </w:r>
      <w:r w:rsidR="00BD02E9">
        <w:t xml:space="preserve"> delle Regioni </w:t>
      </w:r>
      <w:r w:rsidRPr="00C40F75">
        <w:t>–</w:t>
      </w:r>
      <w:r>
        <w:t xml:space="preserve"> conclude </w:t>
      </w:r>
      <w:r w:rsidRPr="00C40F75">
        <w:t>Cartabellotta –</w:t>
      </w:r>
      <w:r w:rsidR="00106FD1">
        <w:t xml:space="preserve"> è</w:t>
      </w:r>
      <w:r w:rsidR="00452776">
        <w:t xml:space="preserve"> </w:t>
      </w:r>
      <w:r w:rsidR="00335AA8">
        <w:t xml:space="preserve">chiaramente solo </w:t>
      </w:r>
      <w:r w:rsidR="00452776">
        <w:t>quello di</w:t>
      </w:r>
      <w:r w:rsidR="00106FD1">
        <w:t xml:space="preserve"> ridurre la percentuale di occupazione in area medica </w:t>
      </w:r>
      <w:r w:rsidR="00BD02E9">
        <w:t xml:space="preserve">per </w:t>
      </w:r>
      <w:r w:rsidR="00106FD1">
        <w:t xml:space="preserve">evitare </w:t>
      </w:r>
      <w:r w:rsidR="001D3B48">
        <w:t>il passaggio alla zona arancione o addirittura</w:t>
      </w:r>
      <w:r w:rsidR="00452776">
        <w:t xml:space="preserve"> a</w:t>
      </w:r>
      <w:r w:rsidR="001D3B48">
        <w:t xml:space="preserve"> quella rossa</w:t>
      </w:r>
      <w:r w:rsidR="00920FB6">
        <w:t>,</w:t>
      </w:r>
      <w:r w:rsidR="001D3B48">
        <w:t xml:space="preserve"> allora tanto vale</w:t>
      </w:r>
      <w:r w:rsidR="00106FD1">
        <w:t xml:space="preserve"> eliminare il sistema dei colori, lasciando a</w:t>
      </w:r>
      <w:r w:rsidR="00396E2B">
        <w:t>d ogni Regione le proprie responsabilità</w:t>
      </w:r>
      <w:r w:rsidR="00920FB6">
        <w:t>, sull’entità del sovraccarico ospedaliero e sui ritardi alle cure nei pazienti non COVID.</w:t>
      </w:r>
      <w:r w:rsidRPr="00C40F75">
        <w:t>»</w:t>
      </w:r>
    </w:p>
    <w:p w:rsidR="00F16BA5" w:rsidRPr="008F4EDC" w:rsidRDefault="00F16BA5" w:rsidP="00F16BA5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  <w:r w:rsidRPr="00234B97">
        <w:rPr>
          <w:b/>
          <w:bCs/>
        </w:rPr>
        <w:t>CONTATTI</w:t>
      </w:r>
      <w:r w:rsidRPr="00234B97">
        <w:rPr>
          <w:i/>
          <w:iCs/>
        </w:rPr>
        <w:br/>
      </w:r>
      <w:r w:rsidRPr="00234B97">
        <w:rPr>
          <w:b/>
          <w:bCs/>
        </w:rPr>
        <w:t>Fondazione GIMBE</w:t>
      </w:r>
      <w:r w:rsidRPr="00234B97">
        <w:rPr>
          <w:i/>
          <w:iCs/>
          <w:color w:val="0563C1"/>
          <w:u w:val="single" w:color="0563C1"/>
        </w:rPr>
        <w:br/>
      </w:r>
      <w:r w:rsidRPr="00234B97">
        <w:rPr>
          <w:sz w:val="20"/>
          <w:szCs w:val="20"/>
        </w:rPr>
        <w:t>Via Amendola 2 - 40121 Bologna</w:t>
      </w:r>
      <w:r w:rsidRPr="00234B97">
        <w:rPr>
          <w:sz w:val="20"/>
          <w:szCs w:val="20"/>
        </w:rPr>
        <w:br/>
        <w:t>Tel. 051 5883920 - Fax 051 4075774</w:t>
      </w:r>
      <w:r w:rsidRPr="00234B97">
        <w:rPr>
          <w:sz w:val="20"/>
          <w:szCs w:val="20"/>
        </w:rPr>
        <w:br/>
        <w:t xml:space="preserve">E-mail: </w:t>
      </w:r>
      <w:hyperlink r:id="rId5" w:history="1">
        <w:r w:rsidRPr="00234B97">
          <w:rPr>
            <w:rStyle w:val="Hyperlink1"/>
          </w:rPr>
          <w:t>ufficio.stampa@gimbe.org</w:t>
        </w:r>
      </w:hyperlink>
    </w:p>
    <w:p w:rsidR="00C40F75" w:rsidRDefault="00C40F75" w:rsidP="00C40F75">
      <w:pPr>
        <w:jc w:val="both"/>
      </w:pPr>
    </w:p>
    <w:p w:rsidR="007A3153" w:rsidRDefault="007A3153" w:rsidP="00C40F75">
      <w:pPr>
        <w:jc w:val="both"/>
      </w:pPr>
    </w:p>
    <w:p w:rsidR="007A3153" w:rsidRDefault="007A3153" w:rsidP="00C40F75">
      <w:pPr>
        <w:jc w:val="both"/>
      </w:pPr>
      <w:bookmarkStart w:id="0" w:name="_GoBack"/>
      <w:bookmarkEnd w:id="0"/>
    </w:p>
    <w:sectPr w:rsidR="007A3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6E8B"/>
    <w:multiLevelType w:val="hybridMultilevel"/>
    <w:tmpl w:val="A3B87270"/>
    <w:lvl w:ilvl="0" w:tplc="B4E41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5"/>
    <w:rsid w:val="000C64FD"/>
    <w:rsid w:val="00106FD1"/>
    <w:rsid w:val="001D3B48"/>
    <w:rsid w:val="0028072C"/>
    <w:rsid w:val="00335AA8"/>
    <w:rsid w:val="00396E2B"/>
    <w:rsid w:val="00452776"/>
    <w:rsid w:val="004920BF"/>
    <w:rsid w:val="005D0C80"/>
    <w:rsid w:val="00641DB7"/>
    <w:rsid w:val="006951DD"/>
    <w:rsid w:val="0074043D"/>
    <w:rsid w:val="007A3153"/>
    <w:rsid w:val="008A6587"/>
    <w:rsid w:val="00920FB6"/>
    <w:rsid w:val="00A135AD"/>
    <w:rsid w:val="00A3094B"/>
    <w:rsid w:val="00A97E2A"/>
    <w:rsid w:val="00BD02E9"/>
    <w:rsid w:val="00C40F75"/>
    <w:rsid w:val="00D332DE"/>
    <w:rsid w:val="00D92AE7"/>
    <w:rsid w:val="00F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6ACE-719C-43ED-B711-7362F54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F7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0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09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0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0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094B"/>
    <w:rPr>
      <w:b/>
      <w:bCs/>
      <w:sz w:val="20"/>
      <w:szCs w:val="20"/>
    </w:rPr>
  </w:style>
  <w:style w:type="character" w:customStyle="1" w:styleId="Hyperlink1">
    <w:name w:val="Hyperlink.1"/>
    <w:basedOn w:val="Carpredefinitoparagrafo"/>
    <w:rsid w:val="00F16BA5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stampa@gimb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5</cp:revision>
  <dcterms:created xsi:type="dcterms:W3CDTF">2022-01-14T14:46:00Z</dcterms:created>
  <dcterms:modified xsi:type="dcterms:W3CDTF">2022-01-14T14:56:00Z</dcterms:modified>
</cp:coreProperties>
</file>